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516A" w14:textId="77777777" w:rsidR="00624382" w:rsidRPr="003D36E2" w:rsidRDefault="00624382">
      <w:pPr>
        <w:pStyle w:val="2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Стандартна операційна процедура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258"/>
      </w:tblGrid>
      <w:tr w:rsidR="00624382" w:rsidRPr="003D36E2" w14:paraId="77CE5F09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D04405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КНП «Зразківська обласна лікарня»</w:t>
            </w:r>
          </w:p>
        </w:tc>
      </w:tr>
      <w:tr w:rsidR="00624382" w:rsidRPr="003D36E2" w14:paraId="5E4C8490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20D9B3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Комісія з розробки стандартних операційних процедур (СОПів)</w:t>
            </w:r>
          </w:p>
        </w:tc>
      </w:tr>
      <w:tr w:rsidR="00624382" w:rsidRPr="003D36E2" w14:paraId="5BD67C3C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866EAA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СОП-ОНІ-1</w:t>
            </w:r>
          </w:p>
        </w:tc>
        <w:tc>
          <w:tcPr>
            <w:tcW w:w="7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504E3F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Стандартна операційна процедура</w:t>
            </w:r>
          </w:p>
        </w:tc>
      </w:tr>
      <w:tr w:rsidR="00624382" w:rsidRPr="003D36E2" w14:paraId="3A111C7D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68F039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Версія 1</w:t>
            </w:r>
          </w:p>
        </w:tc>
        <w:tc>
          <w:tcPr>
            <w:tcW w:w="7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D4A029" w14:textId="77777777" w:rsidR="00624382" w:rsidRPr="003D36E2" w:rsidRDefault="0062438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24382" w:rsidRPr="003D36E2" w14:paraId="3EFA11C4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7EA7D9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Bold"/>
                <w:rFonts w:ascii="Times New Roman" w:hAnsi="Times New Roman" w:cs="Times New Roman"/>
                <w:bCs/>
                <w:sz w:val="22"/>
                <w:szCs w:val="22"/>
              </w:rPr>
              <w:t>Протиепідемічні заходи в разі виявлення пацієнта з підозрою на холеру</w:t>
            </w:r>
          </w:p>
        </w:tc>
      </w:tr>
    </w:tbl>
    <w:p w14:paraId="1A884F31" w14:textId="77777777" w:rsidR="00624382" w:rsidRPr="003D36E2" w:rsidRDefault="00624382">
      <w:pPr>
        <w:pStyle w:val="a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62"/>
        <w:gridCol w:w="2098"/>
        <w:gridCol w:w="1360"/>
        <w:gridCol w:w="2609"/>
      </w:tblGrid>
      <w:tr w:rsidR="00624382" w:rsidRPr="003D36E2" w14:paraId="3A0C0036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2CD1C" w14:textId="77777777" w:rsidR="00624382" w:rsidRPr="003D36E2" w:rsidRDefault="003D36E2" w:rsidP="003D36E2">
            <w:pPr>
              <w:pStyle w:val="Pa52"/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Етапи впровадження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3A1DB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Дата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543F9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Посада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D7323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Підпис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6CAB8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Ім’я ПРІЗВИЩЕ</w:t>
            </w:r>
          </w:p>
        </w:tc>
      </w:tr>
      <w:tr w:rsidR="00624382" w:rsidRPr="003D36E2" w14:paraId="054697E2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0EBC2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Розроблено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17100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15.09.2022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291332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 xml:space="preserve">Керівник ВІК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D24B4A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ad"/>
                <w:rFonts w:ascii="Times New Roman" w:hAnsi="Times New Roman" w:cs="Times New Roman"/>
                <w:sz w:val="22"/>
                <w:szCs w:val="22"/>
              </w:rPr>
              <w:t>Волинський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F45D3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Сергій ВОЛИНСЬКИЙ</w:t>
            </w:r>
          </w:p>
        </w:tc>
      </w:tr>
      <w:tr w:rsidR="00624382" w:rsidRPr="003D36E2" w14:paraId="22A8A11F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3D5FB2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Погоджено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8CD1AE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16.09.2022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54EBE3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Медичний 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EA2601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ad"/>
                <w:rFonts w:ascii="Times New Roman" w:hAnsi="Times New Roman" w:cs="Times New Roman"/>
                <w:sz w:val="22"/>
                <w:szCs w:val="22"/>
              </w:rPr>
              <w:t>Кущ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0B33A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Степан КУЩ</w:t>
            </w:r>
          </w:p>
        </w:tc>
      </w:tr>
      <w:tr w:rsidR="00624382" w:rsidRPr="003D36E2" w14:paraId="18580E5A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39EF10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Затверджено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5199E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16.09.2022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4B651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D2F4D5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ad"/>
                <w:rFonts w:ascii="Times New Roman" w:hAnsi="Times New Roman" w:cs="Times New Roman"/>
                <w:sz w:val="22"/>
                <w:szCs w:val="22"/>
              </w:rPr>
              <w:t>Сушко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0733B8" w14:textId="77777777" w:rsidR="00624382" w:rsidRPr="003D36E2" w:rsidRDefault="0062438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</w:rPr>
              <w:t>Олексій СУШКО</w:t>
            </w:r>
          </w:p>
        </w:tc>
      </w:tr>
    </w:tbl>
    <w:p w14:paraId="052B4846" w14:textId="77777777" w:rsidR="00624382" w:rsidRPr="003D36E2" w:rsidRDefault="00624382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68805408" w14:textId="77777777" w:rsidR="00624382" w:rsidRPr="003D36E2" w:rsidRDefault="00624382">
      <w:pPr>
        <w:pStyle w:val="a7"/>
        <w:ind w:firstLine="0"/>
        <w:rPr>
          <w:rStyle w:val="Bold"/>
          <w:rFonts w:ascii="Times New Roman" w:hAnsi="Times New Roman" w:cs="Times New Roman"/>
          <w:bCs/>
          <w:sz w:val="22"/>
          <w:szCs w:val="22"/>
        </w:rPr>
      </w:pPr>
      <w:r w:rsidRPr="003D36E2">
        <w:rPr>
          <w:rStyle w:val="Bold"/>
          <w:rFonts w:ascii="Times New Roman" w:hAnsi="Times New Roman" w:cs="Times New Roman"/>
          <w:bCs/>
          <w:sz w:val="22"/>
          <w:szCs w:val="22"/>
        </w:rPr>
        <w:t>Актуалізували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360"/>
        <w:gridCol w:w="2609"/>
      </w:tblGrid>
      <w:tr w:rsidR="00624382" w:rsidRPr="003D36E2" w14:paraId="5131B268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4B65D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4C024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Посада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BDAF3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Підпис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B8D1F" w14:textId="77777777" w:rsidR="00624382" w:rsidRPr="003D36E2" w:rsidRDefault="00624382">
            <w:pPr>
              <w:pStyle w:val="ab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3D36E2">
              <w:rPr>
                <w:rFonts w:ascii="Times New Roman" w:hAnsi="Times New Roman" w:cs="Times New Roman"/>
                <w:sz w:val="22"/>
                <w:szCs w:val="22"/>
                <w:rtl/>
              </w:rPr>
              <w:t>Ім’я ПРІЗВИЩЕ</w:t>
            </w:r>
          </w:p>
        </w:tc>
      </w:tr>
      <w:tr w:rsidR="00624382" w:rsidRPr="003D36E2" w14:paraId="372FE9F3" w14:textId="77777777" w:rsidTr="003D3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618F1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47DB98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C054C6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8101D3" w14:textId="77777777" w:rsidR="00624382" w:rsidRPr="003D36E2" w:rsidRDefault="0062438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6E2">
              <w:rPr>
                <w:rStyle w:val="Italic"/>
                <w:rFonts w:ascii="Times New Roman" w:hAnsi="Times New Roman" w:cs="Times New Roman"/>
                <w:iCs/>
                <w:sz w:val="22"/>
                <w:szCs w:val="22"/>
              </w:rPr>
              <w:t>&lt;..&gt;</w:t>
            </w:r>
          </w:p>
        </w:tc>
      </w:tr>
    </w:tbl>
    <w:p w14:paraId="442ED124" w14:textId="77777777" w:rsidR="00624382" w:rsidRPr="003D36E2" w:rsidRDefault="00624382" w:rsidP="003D36E2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1A1EF4" w14:textId="77777777" w:rsidR="00624382" w:rsidRPr="003D36E2" w:rsidRDefault="00624382" w:rsidP="003D36E2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D36E2">
        <w:rPr>
          <w:rStyle w:val="Bold"/>
          <w:rFonts w:ascii="Times New Roman" w:hAnsi="Times New Roman" w:cs="Times New Roman"/>
          <w:bCs/>
          <w:sz w:val="24"/>
          <w:szCs w:val="24"/>
        </w:rPr>
        <w:t>1. Мета й періодичність проведення</w:t>
      </w:r>
    </w:p>
    <w:p w14:paraId="2C225E6B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1.1. Організувати послідовність процесів у разі виявлення пацієнта з підозрою на холеру на різних етапах надання медичної допомоги в ЗОЗ.</w:t>
      </w:r>
    </w:p>
    <w:p w14:paraId="3D8CF84D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1.2. Дотримати протиепідемічних заходів і запобігти поширенню особливо небезпечної інфекціїї в ЗОЗ.</w:t>
      </w:r>
    </w:p>
    <w:p w14:paraId="641E7C1C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1.3. Застосовувати в разі кожного випадку підозри на холеру в ЗОЗ.</w:t>
      </w:r>
    </w:p>
    <w:p w14:paraId="008C2BB9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75FAC0" w14:textId="77777777" w:rsidR="00624382" w:rsidRPr="003D36E2" w:rsidRDefault="00624382" w:rsidP="003D36E2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D36E2">
        <w:rPr>
          <w:rStyle w:val="Bold"/>
          <w:rFonts w:ascii="Times New Roman" w:hAnsi="Times New Roman" w:cs="Times New Roman"/>
          <w:bCs/>
          <w:sz w:val="24"/>
          <w:szCs w:val="24"/>
        </w:rPr>
        <w:t>2. Нормативно-правові акти</w:t>
      </w:r>
    </w:p>
    <w:p w14:paraId="75216779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2.1. Міжнародні медико-санітарні правила. Багатостороння угода від 23.05.2005.</w:t>
      </w:r>
    </w:p>
    <w:p w14:paraId="1D8B7C7D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2.2. Наказ МОЗ «Про удосконалення протихолерних заходів в Україні» від 30.05.1997 № 167.</w:t>
      </w:r>
    </w:p>
    <w:p w14:paraId="0B339C75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2.3. Наказ МОЗ «Про зміни обсягу досліджень на холеру» від 17.05.2001 № 188.</w:t>
      </w:r>
    </w:p>
    <w:p w14:paraId="5605EE33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2.4. Наказ МОЗ «Про затвердження Заходів та Засобів щодо попередження інфікування при проведенні догляду за пацієнтами» від 03.08.2020 № 1777.</w:t>
      </w:r>
    </w:p>
    <w:p w14:paraId="3C8FEF1F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2.5. Наказ МОЗ «Про затвердження Порядку ведення обліку, звітності та епідеміологічного нагляду (спостереження) за інфекційними хворобами та Переліку інфекційних хвороб, що підлягають реєстрації» від 30.07.2020 № 1726.</w:t>
      </w:r>
    </w:p>
    <w:p w14:paraId="78D554DF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2.6. Наказ МОЗ «Про затвердження критеріїв, за якими визначаються випадки інфекційних та паразитарних захворювань, які підлягають реєстрації» від 28.12.2015 № 905.</w:t>
      </w:r>
    </w:p>
    <w:p w14:paraId="2B25DC55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2.7. Наказ МОЗ «Про порядок проведення профілактичних щеплень в Україні та ко</w:t>
      </w:r>
      <w:r w:rsidRPr="003D36E2">
        <w:rPr>
          <w:rFonts w:ascii="Times New Roman" w:hAnsi="Times New Roman" w:cs="Times New Roman"/>
          <w:sz w:val="24"/>
          <w:szCs w:val="24"/>
        </w:rPr>
        <w:lastRenderedPageBreak/>
        <w:t>нтроль якості й обігу медичних імунобіологічних препаратів» від 16.09.2011 № 595.</w:t>
      </w:r>
    </w:p>
    <w:p w14:paraId="6682835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49D7B" w14:textId="77777777" w:rsidR="00624382" w:rsidRPr="003D36E2" w:rsidRDefault="00624382" w:rsidP="003D36E2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D36E2">
        <w:rPr>
          <w:rStyle w:val="Bold"/>
          <w:rFonts w:ascii="Times New Roman" w:hAnsi="Times New Roman" w:cs="Times New Roman"/>
          <w:bCs/>
          <w:sz w:val="24"/>
          <w:szCs w:val="24"/>
        </w:rPr>
        <w:t>3. Повноваження</w:t>
      </w:r>
    </w:p>
    <w:p w14:paraId="3E4A5678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3.1. Керівник (завідувач) ВІК розробляє СОП, несе відповідальність за її зміст, своєчасний перегляд, а також навчання за нею.</w:t>
      </w:r>
    </w:p>
    <w:p w14:paraId="44E40AD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3.2. Головна медична сестра несе відповідальність за забезпечення медичного персоналу всіма необхідними медичними виробами.</w:t>
      </w:r>
    </w:p>
    <w:p w14:paraId="7B7FC9DD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3D36E2">
        <w:rPr>
          <w:rFonts w:ascii="Times New Roman" w:hAnsi="Times New Roman" w:cs="Times New Roman"/>
          <w:spacing w:val="1"/>
          <w:sz w:val="24"/>
          <w:szCs w:val="24"/>
        </w:rPr>
        <w:t>3.3. Керівник (завідувач) ВІК і головна медична сестра контролюють виконання вимог цієї СОП.</w:t>
      </w:r>
    </w:p>
    <w:p w14:paraId="70703099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3.4. Контрольний екземпляр СОП зберігається в керівника (завідувача) ВІК, решта</w:t>
      </w:r>
      <w:r w:rsidR="007B1EE8">
        <w:rPr>
          <w:rFonts w:ascii="Times New Roman" w:hAnsi="Times New Roman" w:cs="Times New Roman"/>
          <w:sz w:val="24"/>
          <w:szCs w:val="24"/>
        </w:rPr>
        <w:t> </w:t>
      </w:r>
      <w:r w:rsidRPr="003D36E2">
        <w:rPr>
          <w:rFonts w:ascii="Times New Roman" w:hAnsi="Times New Roman" w:cs="Times New Roman"/>
          <w:sz w:val="24"/>
          <w:szCs w:val="24"/>
        </w:rPr>
        <w:t>— на робочих місцях виконавців робіт.</w:t>
      </w:r>
    </w:p>
    <w:p w14:paraId="1B054D9A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ED5B4" w14:textId="77777777" w:rsidR="00624382" w:rsidRPr="003D36E2" w:rsidRDefault="00624382" w:rsidP="003D36E2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D36E2">
        <w:rPr>
          <w:rStyle w:val="Bold"/>
          <w:rFonts w:ascii="Times New Roman" w:hAnsi="Times New Roman" w:cs="Times New Roman"/>
          <w:bCs/>
          <w:sz w:val="24"/>
          <w:szCs w:val="24"/>
        </w:rPr>
        <w:t>4. Загальні положення</w:t>
      </w:r>
    </w:p>
    <w:p w14:paraId="5DD91C2D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4.1. Холера — гостра діарейна інфекція, що виникає в разі вживання продуктів харчування або води, заражених бактерією Vibriocholerae О1 або О139; без належного лікування може призвести до смерті.</w:t>
      </w:r>
    </w:p>
    <w:p w14:paraId="6D1AD69E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4.2. Збудник — холерний вібріон Vibriocholerae (бактерія Vibriocholerae О1 або О139).</w:t>
      </w:r>
    </w:p>
    <w:p w14:paraId="39A8574C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4.3. Джерело інфекції — хворий або вібріоносій.</w:t>
      </w:r>
    </w:p>
    <w:p w14:paraId="0A29C7AB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4.4. Шляхи передавання інфекції:</w:t>
      </w:r>
    </w:p>
    <w:p w14:paraId="7FDDA26A" w14:textId="77777777" w:rsidR="00624382" w:rsidRPr="003D36E2" w:rsidRDefault="00624382" w:rsidP="007B1EE8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фекально-оральний (від людини до людини, під час купання, вживання забрудненої води, овочів, фруктів);</w:t>
      </w:r>
    </w:p>
    <w:p w14:paraId="74ACBEA8" w14:textId="77777777" w:rsidR="00624382" w:rsidRPr="003D36E2" w:rsidRDefault="00624382" w:rsidP="007B1EE8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харчовий (через інфіковану їжу);</w:t>
      </w:r>
    </w:p>
    <w:p w14:paraId="221B2081" w14:textId="77777777" w:rsidR="00624382" w:rsidRPr="003D36E2" w:rsidRDefault="00624382" w:rsidP="007B1EE8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контактно-побутовий.</w:t>
      </w:r>
    </w:p>
    <w:p w14:paraId="05BAB6E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4.5. Інкубаційний період — від кількох годин до п’яти днів (найчастіше один — три дні).</w:t>
      </w:r>
    </w:p>
    <w:p w14:paraId="67068A30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4.6. Летальність у разі важкого перебігу хвороби, без належного лікування — до 30%.</w:t>
      </w:r>
    </w:p>
    <w:p w14:paraId="00F032FA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4.7. Характерні симптоми холери.</w:t>
      </w:r>
    </w:p>
    <w:p w14:paraId="19E044A4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частий, до 10 й більше разів на добу, пронос із утратою рідини до 20 л на добу; як наслідок — згущення крові й зневоднення організму;</w:t>
      </w:r>
    </w:p>
    <w:p w14:paraId="4BB5F450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м’язові судоми через втрату з рідиною мікроелементів, найчастіше починаються з литкових м’язів;</w:t>
      </w:r>
    </w:p>
    <w:p w14:paraId="1E6A70E7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загострення рис обличчя — западають очі, синіють губи і вушні раковини;</w:t>
      </w:r>
    </w:p>
    <w:p w14:paraId="747A02D1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холодна шкіра — холера, на відміну від більшості інфекцій, супроводжується нормальною або навіть зниженою температурою тіла;</w:t>
      </w:r>
    </w:p>
    <w:p w14:paraId="07CAEEE9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непружна шкіра, яка легко збирається у складки й дуже довго розправляється, на стопах і руках стає зморшкуватою (так звані руки прачки);</w:t>
      </w:r>
    </w:p>
    <w:p w14:paraId="0F3C122D" w14:textId="77777777" w:rsidR="00624382" w:rsidRPr="003D36E2" w:rsidRDefault="00624382" w:rsidP="007B1EE8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задишка, різка слабкість.</w:t>
      </w:r>
    </w:p>
    <w:p w14:paraId="0E91FE4D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4.8. Поширені симптоми холери:</w:t>
      </w:r>
    </w:p>
    <w:p w14:paraId="11D57B0F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головний біль;</w:t>
      </w:r>
    </w:p>
    <w:p w14:paraId="45DEB2EF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D36E2">
          <w:rPr>
            <w:rFonts w:ascii="Times New Roman" w:hAnsi="Times New Roman" w:cs="Times New Roman"/>
            <w:sz w:val="24"/>
            <w:szCs w:val="24"/>
          </w:rPr>
          <w:t>діарея;</w:t>
        </w:r>
      </w:hyperlink>
    </w:p>
    <w:p w14:paraId="0B83556B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lastRenderedPageBreak/>
        <w:t>блювота;</w:t>
      </w:r>
    </w:p>
    <w:p w14:paraId="48708E23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D36E2">
          <w:rPr>
            <w:rFonts w:ascii="Times New Roman" w:hAnsi="Times New Roman" w:cs="Times New Roman"/>
            <w:sz w:val="24"/>
            <w:szCs w:val="24"/>
          </w:rPr>
          <w:t>здуття живота;</w:t>
        </w:r>
      </w:hyperlink>
    </w:p>
    <w:p w14:paraId="2109AB42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почуття переповнення живота;</w:t>
      </w:r>
    </w:p>
    <w:p w14:paraId="0AFBD4F4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слабкість і біль у м’язах;</w:t>
      </w:r>
    </w:p>
    <w:p w14:paraId="7A253D2C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пришвидшене серцебиття;</w:t>
      </w:r>
    </w:p>
    <w:p w14:paraId="01A8CB75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знижений тиск;</w:t>
      </w:r>
    </w:p>
    <w:p w14:paraId="4391EE64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сухість шкірних покривів, зокрема слизових;</w:t>
      </w:r>
    </w:p>
    <w:p w14:paraId="50735695" w14:textId="77777777" w:rsidR="00624382" w:rsidRPr="003D36E2" w:rsidRDefault="00624382" w:rsidP="007B1EE8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підвищена температура тіла до 37—38 °C.</w:t>
      </w:r>
    </w:p>
    <w:p w14:paraId="73CD78C7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4.9. Невеликий відсоток хворих страждає від гострої діареї із сильним зневодненням організму: саме це може призвести до летального результату через кілька годин після появи перших симптомів холери.</w:t>
      </w:r>
    </w:p>
    <w:p w14:paraId="2C9F64A7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4.10. Ступені зневоднення в разі холери розрізняють з огляду на рівень втрати рідини від маси тіла:</w:t>
      </w:r>
    </w:p>
    <w:p w14:paraId="79E525F8" w14:textId="77777777" w:rsidR="00624382" w:rsidRPr="003D36E2" w:rsidRDefault="00624382" w:rsidP="003D36E2">
      <w:pPr>
        <w:pStyle w:val="a8"/>
        <w:tabs>
          <w:tab w:val="clear" w:pos="567"/>
          <w:tab w:val="left" w:pos="1180"/>
        </w:tabs>
        <w:spacing w:line="240" w:lineRule="auto"/>
        <w:ind w:left="794" w:firstLine="0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I</w:t>
      </w:r>
      <w:r w:rsidRPr="003D36E2">
        <w:rPr>
          <w:rFonts w:ascii="Times New Roman" w:hAnsi="Times New Roman" w:cs="Times New Roman"/>
          <w:sz w:val="24"/>
          <w:szCs w:val="24"/>
        </w:rPr>
        <w:tab/>
        <w:t>1—3%</w:t>
      </w:r>
    </w:p>
    <w:p w14:paraId="66EE89FC" w14:textId="77777777" w:rsidR="00624382" w:rsidRPr="003D36E2" w:rsidRDefault="00624382" w:rsidP="003D36E2">
      <w:pPr>
        <w:pStyle w:val="a8"/>
        <w:tabs>
          <w:tab w:val="clear" w:pos="567"/>
          <w:tab w:val="left" w:pos="1180"/>
        </w:tabs>
        <w:spacing w:line="240" w:lineRule="auto"/>
        <w:ind w:left="794" w:firstLine="0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II</w:t>
      </w:r>
      <w:r w:rsidRPr="003D36E2">
        <w:rPr>
          <w:rFonts w:ascii="Times New Roman" w:hAnsi="Times New Roman" w:cs="Times New Roman"/>
          <w:sz w:val="24"/>
          <w:szCs w:val="24"/>
        </w:rPr>
        <w:tab/>
        <w:t>4—6%</w:t>
      </w:r>
    </w:p>
    <w:p w14:paraId="68308227" w14:textId="77777777" w:rsidR="00624382" w:rsidRPr="003D36E2" w:rsidRDefault="00624382" w:rsidP="003D36E2">
      <w:pPr>
        <w:pStyle w:val="a8"/>
        <w:tabs>
          <w:tab w:val="clear" w:pos="567"/>
          <w:tab w:val="left" w:pos="1180"/>
        </w:tabs>
        <w:spacing w:line="240" w:lineRule="auto"/>
        <w:ind w:left="794" w:firstLine="0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III</w:t>
      </w:r>
      <w:r w:rsidRPr="003D36E2">
        <w:rPr>
          <w:rFonts w:ascii="Times New Roman" w:hAnsi="Times New Roman" w:cs="Times New Roman"/>
          <w:sz w:val="24"/>
          <w:szCs w:val="24"/>
        </w:rPr>
        <w:tab/>
        <w:t>7—9%</w:t>
      </w:r>
    </w:p>
    <w:p w14:paraId="27FE0ACE" w14:textId="77777777" w:rsidR="00624382" w:rsidRPr="003D36E2" w:rsidRDefault="00624382" w:rsidP="003D36E2">
      <w:pPr>
        <w:pStyle w:val="a8"/>
        <w:tabs>
          <w:tab w:val="clear" w:pos="567"/>
          <w:tab w:val="left" w:pos="1180"/>
        </w:tabs>
        <w:spacing w:line="240" w:lineRule="auto"/>
        <w:ind w:left="794" w:firstLine="0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IV</w:t>
      </w:r>
      <w:r w:rsidRPr="003D36E2">
        <w:rPr>
          <w:rFonts w:ascii="Times New Roman" w:hAnsi="Times New Roman" w:cs="Times New Roman"/>
          <w:sz w:val="24"/>
          <w:szCs w:val="24"/>
        </w:rPr>
        <w:tab/>
        <w:t>10% і більше</w:t>
      </w:r>
    </w:p>
    <w:p w14:paraId="57F1453F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4.11. Холера виліковна, якщо її вчасно діагностувати й правильно лікувати.</w:t>
      </w:r>
    </w:p>
    <w:p w14:paraId="5DFA558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4.12. Профілактика холери:</w:t>
      </w:r>
    </w:p>
    <w:p w14:paraId="67AF2AF9" w14:textId="77777777" w:rsidR="00624382" w:rsidRPr="003D36E2" w:rsidRDefault="00624382" w:rsidP="007B1EE8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дотримуйтеся особистої гігієни, ретельно мийте руки перед тим, як брати чи готувати їжу, після відвідування туалету;</w:t>
      </w:r>
    </w:p>
    <w:p w14:paraId="46108EFD" w14:textId="77777777" w:rsidR="00624382" w:rsidRPr="003D36E2" w:rsidRDefault="00624382" w:rsidP="007B1EE8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не купайтеся і не ловіть рибу в забруднених водоймах;</w:t>
      </w:r>
    </w:p>
    <w:p w14:paraId="044A5568" w14:textId="77777777" w:rsidR="00624382" w:rsidRPr="003D36E2" w:rsidRDefault="00624382" w:rsidP="007B1EE8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пийте лише чисту воду;</w:t>
      </w:r>
    </w:p>
    <w:p w14:paraId="32BB33ED" w14:textId="77777777" w:rsidR="00624382" w:rsidRPr="003D36E2" w:rsidRDefault="00624382" w:rsidP="007B1EE8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мийте овочі та фрукти перед уживанням;</w:t>
      </w:r>
    </w:p>
    <w:p w14:paraId="52C3C6F7" w14:textId="77777777" w:rsidR="00624382" w:rsidRPr="003D36E2" w:rsidRDefault="00624382" w:rsidP="007B1EE8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ретельно готуйте їжу, проварюйте чи просмажуйте продукти харчування перед уживанням — кип’ятіння вбиває холерні вібріони вже через хвилину.</w:t>
      </w:r>
    </w:p>
    <w:p w14:paraId="3BB4D097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B3090C" w14:textId="77777777" w:rsidR="00624382" w:rsidRPr="003D36E2" w:rsidRDefault="00624382" w:rsidP="003D36E2">
      <w:pPr>
        <w:pStyle w:val="a7"/>
        <w:spacing w:line="240" w:lineRule="auto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3D36E2">
        <w:rPr>
          <w:rStyle w:val="Bold"/>
          <w:rFonts w:ascii="Times New Roman" w:hAnsi="Times New Roman" w:cs="Times New Roman"/>
          <w:bCs/>
          <w:sz w:val="24"/>
          <w:szCs w:val="24"/>
        </w:rPr>
        <w:t>5. Протиепідемічні заходи</w:t>
      </w:r>
    </w:p>
    <w:p w14:paraId="496EE32E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5.1. Дійте відповідно до Схеми сповіщення в разі виявлення хворого або підозри на зараження особливо небезпечними інфекціями, контагіозними вірусними геморагічними гарячками й іншими небезпечними інфекційними хворобами неясної етіології.</w:t>
      </w:r>
    </w:p>
    <w:p w14:paraId="3E0E430A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5.2. Зареєструйте дані в Журналі обліку інфекційних захворювань (форма № 060/о*).</w:t>
      </w:r>
    </w:p>
    <w:p w14:paraId="442E9C9E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5.3. Відправте екстрене повідомлення (форма № 058/о*) до територіальної СЕС протягом 12 год, а також в екстреному порядку надайте інформацію в цю ж СЕС телефоном.</w:t>
      </w:r>
    </w:p>
    <w:p w14:paraId="4B3B25E6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5.4. Ізолюйте пацієнта з підозрою на холеру в кабінеті первинного звернення або палаті, відмежуйте зону пацієнта ширмою від інших пацієнтів.</w:t>
      </w:r>
    </w:p>
    <w:p w14:paraId="3729D3DA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5.5. Зачиніть двері, вікна, вимкніть кондиціонер.</w:t>
      </w:r>
    </w:p>
    <w:p w14:paraId="5AB1303B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5.6. Припиніть прийом пацієнтів.</w:t>
      </w:r>
    </w:p>
    <w:p w14:paraId="5A941FB3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5.7. Проконсультуйтеся телефоном із лікарем-інфекціоністом ЗОЗ.</w:t>
      </w:r>
    </w:p>
    <w:p w14:paraId="7F90EED0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5.8. Викличте бригаду екстреної медичної допомоги для госпіталізації пацієнта з підозрою на холеру в профільний заклад, обов’язково вкажіть назву ЗОЗ і точну адресу.</w:t>
      </w:r>
    </w:p>
    <w:p w14:paraId="7626AB2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lastRenderedPageBreak/>
        <w:t>5.9. Транспортуйте пацієнта згідно із затвердженим маршрутом.</w:t>
      </w:r>
    </w:p>
    <w:p w14:paraId="447FFDB6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5.10. Використовуйте стандартні засоби захисту з акцентом на гігієну рук, надівайте медичні маски й рукавички, халати захисні від інфекційних агентів.</w:t>
      </w:r>
    </w:p>
    <w:p w14:paraId="7D34F82B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5.11. Застосовуйте контактні заходи захисту з акцентом на очищення поверхонь у зоні пацієнта.</w:t>
      </w:r>
    </w:p>
    <w:p w14:paraId="74218DA4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5.12. Проведіть забір матерілу згідно із СОП «Забір біоматеріалу в пацієнта з підозрою на холеру».</w:t>
      </w:r>
    </w:p>
    <w:p w14:paraId="4643CEE1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5.13. Обсяг профілактичних бактеріологічних досліджень на холеру визначайте залежно від обставин:</w:t>
      </w:r>
    </w:p>
    <w:p w14:paraId="326462C8" w14:textId="77777777" w:rsidR="00624382" w:rsidRPr="003D36E2" w:rsidRDefault="00624382" w:rsidP="007B1EE8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для пацієнтів із тяжкими формами гострих кишкових інфекцій — одноразово, постійно;</w:t>
      </w:r>
    </w:p>
    <w:p w14:paraId="502E72B7" w14:textId="77777777" w:rsidR="00624382" w:rsidRPr="003D36E2" w:rsidRDefault="00624382" w:rsidP="007B1EE8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D36E2">
        <w:rPr>
          <w:rFonts w:ascii="Times New Roman" w:hAnsi="Times New Roman" w:cs="Times New Roman"/>
          <w:spacing w:val="-1"/>
          <w:sz w:val="24"/>
          <w:szCs w:val="24"/>
        </w:rPr>
        <w:t>для пацієнтів із дисфункцією в соматичних стаціонарах — одноразово в разі ускладнення епідситуації, за розпорядженням МОЗ;</w:t>
      </w:r>
    </w:p>
    <w:p w14:paraId="20F3AB14" w14:textId="77777777" w:rsidR="00624382" w:rsidRPr="003D36E2" w:rsidRDefault="00624382" w:rsidP="007B1EE8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для громадян України й іноземців, які захворіли на гостру кишкову інфекцію протягом п’яти діб після повернення з країни, де зареєстровані випадки холери, — тричі, постійно;</w:t>
      </w:r>
    </w:p>
    <w:p w14:paraId="3EF6D484" w14:textId="77777777" w:rsidR="00624382" w:rsidRPr="003D36E2" w:rsidRDefault="00624382" w:rsidP="007B1EE8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у разі дослідження трупного матеріалу померлих від гострих кишкових інфекцій і невстановленої етіології — одноразово, постійно.</w:t>
      </w:r>
    </w:p>
    <w:p w14:paraId="1E4392EA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 xml:space="preserve">5.14. Використайте засоби екстреної профілактики, якщо відбувся контакт із біоматеріалом пацієнта з підозрою на холеру </w:t>
      </w:r>
      <w:r w:rsidRPr="003D36E2">
        <w:rPr>
          <w:rStyle w:val="Italic"/>
          <w:rFonts w:ascii="Times New Roman" w:hAnsi="Times New Roman" w:cs="Times New Roman"/>
          <w:iCs/>
          <w:sz w:val="24"/>
          <w:szCs w:val="24"/>
        </w:rPr>
        <w:t>(табл.)</w:t>
      </w:r>
      <w:r w:rsidRPr="003D36E2">
        <w:rPr>
          <w:rFonts w:ascii="Times New Roman" w:hAnsi="Times New Roman" w:cs="Times New Roman"/>
          <w:sz w:val="24"/>
          <w:szCs w:val="24"/>
        </w:rPr>
        <w:t>.</w:t>
      </w:r>
    </w:p>
    <w:p w14:paraId="2167CF03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7D5BD1" w14:textId="77777777" w:rsidR="00624382" w:rsidRPr="003D36E2" w:rsidRDefault="00624382" w:rsidP="003D36E2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Схема прийому засобів екстреної профілактики проти холери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700"/>
        <w:gridCol w:w="2835"/>
        <w:gridCol w:w="1872"/>
      </w:tblGrid>
      <w:tr w:rsidR="00624382" w:rsidRPr="003D36E2" w14:paraId="3AB83370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81D78" w14:textId="77777777" w:rsidR="00624382" w:rsidRPr="007B1EE8" w:rsidRDefault="00624382" w:rsidP="003D36E2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  <w:rtl/>
              </w:rPr>
              <w:t>Назва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F5571" w14:textId="77777777" w:rsidR="00624382" w:rsidRPr="007B1EE8" w:rsidRDefault="00624382" w:rsidP="003D36E2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  <w:rtl/>
              </w:rPr>
              <w:t xml:space="preserve">Дозування, </w:t>
            </w:r>
            <w:r w:rsidRPr="007B1EE8">
              <w:rPr>
                <w:rStyle w:val="Italic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rtl/>
              </w:rPr>
              <w:t>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DA985" w14:textId="77777777" w:rsidR="00624382" w:rsidRPr="007B1EE8" w:rsidRDefault="00624382" w:rsidP="003D36E2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  <w:rtl/>
              </w:rPr>
              <w:t xml:space="preserve">Кратність прийому на добу, </w:t>
            </w:r>
            <w:r w:rsidRPr="007B1EE8">
              <w:rPr>
                <w:rStyle w:val="Italic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rtl/>
              </w:rPr>
              <w:t>разів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D0225" w14:textId="77777777" w:rsidR="00624382" w:rsidRPr="007B1EE8" w:rsidRDefault="00624382" w:rsidP="003D36E2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  <w:rtl/>
              </w:rPr>
              <w:t xml:space="preserve">Тривалість, </w:t>
            </w:r>
            <w:r w:rsidRPr="007B1EE8">
              <w:rPr>
                <w:rStyle w:val="Italic"/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rtl/>
              </w:rPr>
              <w:t>діб</w:t>
            </w:r>
          </w:p>
        </w:tc>
      </w:tr>
      <w:tr w:rsidR="00624382" w:rsidRPr="003D36E2" w14:paraId="0F30F871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A1C0A" w14:textId="77777777" w:rsidR="00624382" w:rsidRPr="007B1EE8" w:rsidRDefault="00624382" w:rsidP="003D36E2">
            <w:pPr>
              <w:pStyle w:val="a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Тетрациклін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3288FD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E5E8C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2—3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3E1ED0" w14:textId="77777777" w:rsidR="00624382" w:rsidRPr="003D36E2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382" w:rsidRPr="003D36E2" w14:paraId="370EC0E6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B7C996" w14:textId="77777777" w:rsidR="00624382" w:rsidRPr="007B1EE8" w:rsidRDefault="00624382" w:rsidP="003D36E2">
            <w:pPr>
              <w:pStyle w:val="a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Доксициклін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D64B8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DCFE4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1—2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AD5124" w14:textId="77777777" w:rsidR="00624382" w:rsidRPr="003D36E2" w:rsidRDefault="00624382" w:rsidP="003D36E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382" w:rsidRPr="003D36E2" w14:paraId="5765B6BC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B03E8" w14:textId="77777777" w:rsidR="00624382" w:rsidRPr="007B1EE8" w:rsidRDefault="00624382" w:rsidP="003D36E2">
            <w:pPr>
              <w:pStyle w:val="a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Левоміцетин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1B8A4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551DC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921613" w14:textId="77777777" w:rsidR="00624382" w:rsidRPr="003D36E2" w:rsidRDefault="00624382" w:rsidP="003D36E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382" w:rsidRPr="003D36E2" w14:paraId="61AB6F4F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203059" w14:textId="77777777" w:rsidR="00624382" w:rsidRPr="007B1EE8" w:rsidRDefault="00624382" w:rsidP="003D36E2">
            <w:pPr>
              <w:pStyle w:val="a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Еритроміцин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EBAF4F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B12F9C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7C3935" w14:textId="77777777" w:rsidR="00624382" w:rsidRPr="003D36E2" w:rsidRDefault="00624382" w:rsidP="003D36E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24382" w:rsidRPr="003D36E2" w14:paraId="0A08A02F" w14:textId="77777777" w:rsidTr="007B1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A075D" w14:textId="77777777" w:rsidR="00624382" w:rsidRPr="007B1EE8" w:rsidRDefault="00624382" w:rsidP="003D36E2">
            <w:pPr>
              <w:pStyle w:val="a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Ципрофлоксацин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593036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B4EA7" w14:textId="77777777" w:rsidR="00624382" w:rsidRPr="007B1EE8" w:rsidRDefault="00624382" w:rsidP="003D36E2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E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2517A3" w14:textId="77777777" w:rsidR="00624382" w:rsidRPr="003D36E2" w:rsidRDefault="00624382" w:rsidP="003D36E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7F5E7FF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D1C899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5.16. Проведіть камерну дезінфекцію постільних речей і завершальну дезінфекцію після переведення пацієнта в профільний заклад.</w:t>
      </w:r>
    </w:p>
    <w:p w14:paraId="2E0980CE" w14:textId="77777777" w:rsidR="00624382" w:rsidRPr="003D36E2" w:rsidRDefault="00624382" w:rsidP="003D36E2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5.17. Пройдіть вакцинацію проти холери (за епідпоказами, на територіях з ускладненою епідситуацією, за вказівкою МОЗ).</w:t>
      </w:r>
    </w:p>
    <w:p w14:paraId="3D9F35FA" w14:textId="77777777" w:rsidR="00624382" w:rsidRPr="007B1EE8" w:rsidRDefault="00624382" w:rsidP="007B1EE8">
      <w:pPr>
        <w:pStyle w:val="a7"/>
        <w:spacing w:line="240" w:lineRule="auto"/>
        <w:rPr>
          <w:rStyle w:val="Italic"/>
          <w:rFonts w:ascii="Times New Roman" w:hAnsi="Times New Roman" w:cs="Times New Roman"/>
          <w:i w:val="0"/>
          <w:sz w:val="24"/>
          <w:szCs w:val="24"/>
        </w:rPr>
      </w:pPr>
      <w:r w:rsidRPr="003D36E2">
        <w:rPr>
          <w:rFonts w:ascii="Times New Roman" w:hAnsi="Times New Roman" w:cs="Times New Roman"/>
          <w:sz w:val="24"/>
          <w:szCs w:val="24"/>
        </w:rPr>
        <w:t>5.18. У разі ускладнення епідеміологічної ситуації на окремій території, за рішенням комісії з надзвичайних ситуацій оголосіть карантин.</w:t>
      </w:r>
    </w:p>
    <w:sectPr w:rsidR="00624382" w:rsidRPr="007B1EE8" w:rsidSect="003D36E2">
      <w:headerReference w:type="default" r:id="rId9"/>
      <w:footerReference w:type="default" r:id="rId10"/>
      <w:pgSz w:w="11339" w:h="14457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1089" w14:textId="77777777" w:rsidR="00624382" w:rsidRDefault="00624382" w:rsidP="007B1EE8">
      <w:pPr>
        <w:spacing w:after="0" w:line="240" w:lineRule="auto"/>
      </w:pPr>
      <w:r>
        <w:separator/>
      </w:r>
    </w:p>
  </w:endnote>
  <w:endnote w:type="continuationSeparator" w:id="0">
    <w:p w14:paraId="07C8E55F" w14:textId="77777777" w:rsidR="00624382" w:rsidRDefault="00624382" w:rsidP="007B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">
    <w:altName w:val="Calibri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choolBookC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bat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9BF0" w14:textId="77777777" w:rsidR="007B1EE8" w:rsidRDefault="007B1EE8" w:rsidP="007B1EE8">
    <w:pPr>
      <w:pStyle w:val="af4"/>
      <w:jc w:val="center"/>
    </w:pPr>
    <w:r w:rsidRPr="00BB37E4">
      <w:t xml:space="preserve">© </w:t>
    </w:r>
    <w:r w:rsidRPr="00BB37E4">
      <w:rPr>
        <w:lang w:eastAsia="uk-UA"/>
      </w:rPr>
      <w:t xml:space="preserve">Цифрове видавництво </w:t>
    </w:r>
    <w:r>
      <w:rPr>
        <w:lang w:eastAsia="uk-UA"/>
      </w:rPr>
      <w:t>Експертус</w:t>
    </w:r>
    <w:r>
      <w:t xml:space="preserve">, </w:t>
    </w:r>
    <w:r w:rsidRPr="00BB37E4">
      <w:t>0 800 21 20 12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9B2D" w14:textId="77777777" w:rsidR="00624382" w:rsidRDefault="00624382" w:rsidP="007B1EE8">
      <w:pPr>
        <w:spacing w:after="0" w:line="240" w:lineRule="auto"/>
      </w:pPr>
      <w:r>
        <w:separator/>
      </w:r>
    </w:p>
  </w:footnote>
  <w:footnote w:type="continuationSeparator" w:id="0">
    <w:p w14:paraId="4A6C37AE" w14:textId="77777777" w:rsidR="00624382" w:rsidRDefault="00624382" w:rsidP="007B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F809" w14:textId="77777777" w:rsidR="007B1EE8" w:rsidRDefault="007B1EE8" w:rsidP="007B1EE8">
    <w:pPr>
      <w:pStyle w:val="af2"/>
      <w:jc w:val="center"/>
      <w:rPr>
        <w:lang w:eastAsia="uk-UA"/>
      </w:rPr>
    </w:pPr>
    <w:bookmarkStart w:id="0" w:name="_Hlk86845321"/>
    <w:bookmarkStart w:id="1" w:name="_Hlk86845609"/>
    <w:bookmarkStart w:id="2" w:name="_Hlk86845610"/>
    <w:r w:rsidRPr="00E06DE4">
      <w:t xml:space="preserve">© </w:t>
    </w:r>
    <w:r w:rsidRPr="00BB37E4">
      <w:rPr>
        <w:lang w:eastAsia="uk-UA"/>
      </w:rPr>
      <w:t xml:space="preserve">Цифрове видавництво </w:t>
    </w:r>
    <w:r>
      <w:rPr>
        <w:lang w:eastAsia="uk-UA"/>
      </w:rPr>
      <w:t>Експертус</w:t>
    </w:r>
    <w:r w:rsidRPr="00E06DE4">
      <w:t>, 0 800 21 20 12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22CF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49AD32BC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4A600B62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0CF402A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66594026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354840636">
    <w:abstractNumId w:val="3"/>
  </w:num>
  <w:num w:numId="2" w16cid:durableId="1154907119">
    <w:abstractNumId w:val="0"/>
  </w:num>
  <w:num w:numId="3" w16cid:durableId="1235897184">
    <w:abstractNumId w:val="4"/>
  </w:num>
  <w:num w:numId="4" w16cid:durableId="1689136928">
    <w:abstractNumId w:val="1"/>
  </w:num>
  <w:num w:numId="5" w16cid:durableId="70799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E2"/>
    <w:rsid w:val="003D36E2"/>
    <w:rsid w:val="00624382"/>
    <w:rsid w:val="007B1EE8"/>
    <w:rsid w:val="00BB37E4"/>
    <w:rsid w:val="00E06DE4"/>
    <w:rsid w:val="00E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219D1"/>
  <w14:defaultImageDpi w14:val="0"/>
  <w15:docId w15:val="{4AD88FC8-5326-4309-99EB-63FAB25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ий абзац]"/>
    <w:basedOn w:val="a3"/>
    <w:uiPriority w:val="99"/>
    <w:pPr>
      <w:spacing w:line="246" w:lineRule="atLeast"/>
      <w:ind w:firstLine="283"/>
    </w:pPr>
    <w:rPr>
      <w:rFonts w:ascii="BalticaC" w:hAnsi="BalticaC" w:cs="BalticaC"/>
      <w:sz w:val="21"/>
      <w:szCs w:val="21"/>
    </w:rPr>
  </w:style>
  <w:style w:type="paragraph" w:customStyle="1" w:styleId="2">
    <w:name w:val="Додаток_заголовок 2 (Додаток)"/>
    <w:basedOn w:val="a4"/>
    <w:uiPriority w:val="99"/>
    <w:pPr>
      <w:suppressAutoHyphens/>
      <w:spacing w:line="220" w:lineRule="atLeast"/>
      <w:jc w:val="right"/>
    </w:pPr>
    <w:rPr>
      <w:rFonts w:ascii="Literaturnaya" w:hAnsi="Literaturnaya" w:cs="Literaturnaya"/>
      <w:b/>
      <w:bCs/>
      <w:i/>
      <w:iCs/>
      <w:sz w:val="18"/>
      <w:szCs w:val="18"/>
    </w:rPr>
  </w:style>
  <w:style w:type="paragraph" w:customStyle="1" w:styleId="a5">
    <w:name w:val="Статья_основной_текст (Статья)"/>
    <w:basedOn w:val="a3"/>
    <w:uiPriority w:val="99"/>
    <w:pPr>
      <w:spacing w:line="240" w:lineRule="atLeast"/>
      <w:ind w:firstLine="283"/>
      <w:jc w:val="both"/>
    </w:pPr>
    <w:rPr>
      <w:rFonts w:ascii="Literaturnaya" w:hAnsi="Literaturnaya" w:cs="Literaturnaya"/>
      <w:sz w:val="21"/>
      <w:szCs w:val="21"/>
    </w:rPr>
  </w:style>
  <w:style w:type="paragraph" w:customStyle="1" w:styleId="a6">
    <w:name w:val="Додаток_основной_текст (Додаток)"/>
    <w:basedOn w:val="a5"/>
    <w:uiPriority w:val="99"/>
    <w:pPr>
      <w:spacing w:line="210" w:lineRule="atLeast"/>
    </w:pPr>
    <w:rPr>
      <w:sz w:val="19"/>
      <w:szCs w:val="19"/>
    </w:rPr>
  </w:style>
  <w:style w:type="paragraph" w:customStyle="1" w:styleId="a7">
    <w:name w:val="Оф.Додаток_основной_текст (Додаток (офіційний))"/>
    <w:basedOn w:val="a5"/>
    <w:uiPriority w:val="99"/>
    <w:pPr>
      <w:spacing w:line="210" w:lineRule="atLeast"/>
    </w:pPr>
    <w:rPr>
      <w:rFonts w:ascii="SchoolBookC" w:hAnsi="SchoolBookC" w:cs="SchoolBookC"/>
      <w:sz w:val="19"/>
      <w:szCs w:val="19"/>
    </w:rPr>
  </w:style>
  <w:style w:type="paragraph" w:customStyle="1" w:styleId="a8">
    <w:name w:val="Оф.Додаток_список (Додаток (офіційний))"/>
    <w:basedOn w:val="a7"/>
    <w:uiPriority w:val="99"/>
    <w:pPr>
      <w:tabs>
        <w:tab w:val="left" w:pos="567"/>
      </w:tabs>
      <w:ind w:left="964" w:hanging="227"/>
    </w:pPr>
  </w:style>
  <w:style w:type="paragraph" w:customStyle="1" w:styleId="a9">
    <w:name w:val="Таблица_заголовок (Таблица)"/>
    <w:basedOn w:val="a5"/>
    <w:uiPriority w:val="99"/>
    <w:pPr>
      <w:spacing w:after="113"/>
      <w:ind w:firstLine="0"/>
      <w:jc w:val="center"/>
    </w:pPr>
    <w:rPr>
      <w:b/>
      <w:bCs/>
      <w:sz w:val="22"/>
      <w:szCs w:val="22"/>
    </w:rPr>
  </w:style>
  <w:style w:type="paragraph" w:customStyle="1" w:styleId="aa">
    <w:name w:val="Оф.Додаток_таблица_основой текст (Додаток (офіційний))"/>
    <w:basedOn w:val="a5"/>
    <w:uiPriority w:val="99"/>
    <w:pPr>
      <w:suppressAutoHyphens/>
      <w:spacing w:line="200" w:lineRule="atLeast"/>
      <w:ind w:firstLine="0"/>
      <w:jc w:val="left"/>
    </w:pPr>
    <w:rPr>
      <w:rFonts w:ascii="SchoolBookC" w:hAnsi="SchoolBookC" w:cs="SchoolBookC"/>
      <w:sz w:val="18"/>
      <w:szCs w:val="18"/>
    </w:rPr>
  </w:style>
  <w:style w:type="paragraph" w:customStyle="1" w:styleId="ab">
    <w:name w:val="Оф.Додаток_таблица_шапка (Додаток (офіційний))"/>
    <w:basedOn w:val="a5"/>
    <w:uiPriority w:val="99"/>
    <w:pPr>
      <w:spacing w:before="57" w:after="57" w:line="180" w:lineRule="atLeast"/>
      <w:ind w:firstLine="0"/>
      <w:jc w:val="center"/>
    </w:pPr>
    <w:rPr>
      <w:rFonts w:ascii="SchoolBookC" w:hAnsi="SchoolBookC" w:cs="SchoolBookC"/>
      <w:b/>
      <w:bCs/>
      <w:sz w:val="16"/>
      <w:szCs w:val="16"/>
      <w:lang w:bidi="ar-YE"/>
    </w:rPr>
  </w:style>
  <w:style w:type="paragraph" w:customStyle="1" w:styleId="ac">
    <w:name w:val="Статья_сноска (Статья)"/>
    <w:basedOn w:val="a5"/>
    <w:uiPriority w:val="99"/>
    <w:pPr>
      <w:pBdr>
        <w:top w:val="single" w:sz="2" w:space="9" w:color="000000"/>
      </w:pBdr>
      <w:spacing w:line="170" w:lineRule="atLeast"/>
      <w:ind w:firstLine="0"/>
    </w:pPr>
    <w:rPr>
      <w:sz w:val="15"/>
      <w:szCs w:val="15"/>
    </w:r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BoldItalic">
    <w:name w:val="Bold Italic"/>
    <w:uiPriority w:val="99"/>
    <w:rPr>
      <w:b/>
      <w:i/>
    </w:rPr>
  </w:style>
  <w:style w:type="character" w:customStyle="1" w:styleId="ad">
    <w:name w:val="підпис"/>
    <w:uiPriority w:val="99"/>
    <w:rPr>
      <w:rFonts w:ascii="ArbatC" w:hAnsi="ArbatC"/>
    </w:rPr>
  </w:style>
  <w:style w:type="character" w:customStyle="1" w:styleId="noBreak">
    <w:name w:val="noBreak"/>
    <w:uiPriority w:val="99"/>
  </w:style>
  <w:style w:type="paragraph" w:customStyle="1" w:styleId="Pa52">
    <w:name w:val="Pa52"/>
    <w:basedOn w:val="a"/>
    <w:next w:val="a"/>
    <w:uiPriority w:val="99"/>
    <w:rsid w:val="003D36E2"/>
    <w:pPr>
      <w:autoSpaceDE w:val="0"/>
      <w:autoSpaceDN w:val="0"/>
      <w:adjustRightInd w:val="0"/>
      <w:spacing w:after="0" w:line="161" w:lineRule="atLeast"/>
    </w:pPr>
    <w:rPr>
      <w:rFonts w:ascii="SchoolBookC" w:hAnsi="SchoolBookC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B1E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7B1EE8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7B1E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7B1EE8"/>
    <w:rPr>
      <w:rFonts w:cs="Times New Roman"/>
    </w:rPr>
  </w:style>
  <w:style w:type="paragraph" w:customStyle="1" w:styleId="af2">
    <w:name w:val="Кол. верх"/>
    <w:basedOn w:val="a"/>
    <w:link w:val="af3"/>
    <w:qFormat/>
    <w:rsid w:val="007B1EE8"/>
    <w:pPr>
      <w:pBdr>
        <w:bottom w:val="single" w:sz="4" w:space="1" w:color="auto"/>
      </w:pBdr>
    </w:pPr>
    <w:rPr>
      <w:lang w:eastAsia="en-US"/>
    </w:rPr>
  </w:style>
  <w:style w:type="character" w:customStyle="1" w:styleId="af3">
    <w:name w:val="Кол. верх Знак"/>
    <w:link w:val="af2"/>
    <w:locked/>
    <w:rsid w:val="007B1EE8"/>
    <w:rPr>
      <w:lang w:val="x-none" w:eastAsia="en-US"/>
    </w:rPr>
  </w:style>
  <w:style w:type="paragraph" w:customStyle="1" w:styleId="af4">
    <w:name w:val="Кол. низ"/>
    <w:basedOn w:val="a"/>
    <w:link w:val="af5"/>
    <w:qFormat/>
    <w:rsid w:val="007B1EE8"/>
    <w:pPr>
      <w:pBdr>
        <w:top w:val="single" w:sz="4" w:space="1" w:color="auto"/>
      </w:pBdr>
    </w:pPr>
    <w:rPr>
      <w:lang w:eastAsia="en-US"/>
    </w:rPr>
  </w:style>
  <w:style w:type="character" w:customStyle="1" w:styleId="af5">
    <w:name w:val="Кол. низ Знак"/>
    <w:link w:val="af4"/>
    <w:locked/>
    <w:rsid w:val="007B1EE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kom.ua/prichiny-i-lechenie-meteorizma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medikom.ua/chem-opasna-diare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596FF46C-5E79-4A61-85D4-AD073B8BFE97}"/>
</file>

<file path=customXml/itemProps2.xml><?xml version="1.0" encoding="utf-8"?>
<ds:datastoreItem xmlns:ds="http://schemas.openxmlformats.org/officeDocument/2006/customXml" ds:itemID="{EF9B6140-F686-41B8-9578-7FC663660986}"/>
</file>

<file path=customXml/itemProps3.xml><?xml version="1.0" encoding="utf-8"?>
<ds:datastoreItem xmlns:ds="http://schemas.openxmlformats.org/officeDocument/2006/customXml" ds:itemID="{7E4672E7-9E04-4B28-AFB9-0216E5647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4829</Words>
  <Characters>2753</Characters>
  <Application>Microsoft Office Word</Application>
  <DocSecurity>0</DocSecurity>
  <Lines>22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Степанюк</dc:creator>
  <cp:keywords/>
  <dc:description/>
  <cp:lastModifiedBy>Дар'я Степанюк</cp:lastModifiedBy>
  <cp:revision>2</cp:revision>
  <dcterms:created xsi:type="dcterms:W3CDTF">2022-09-12T08:00:00Z</dcterms:created>
  <dcterms:modified xsi:type="dcterms:W3CDTF">2022-09-12T08:00:00Z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